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B0" w:rsidRDefault="006A4AB0" w:rsidP="006A4AB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76350" cy="1276350"/>
            <wp:effectExtent l="19050" t="0" r="0" b="0"/>
            <wp:docPr id="1" name="Рисунок 1" descr="E:\Documents and Settings\q\Рабочий стол\Шарташ\LogoBazaIzbus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LogoBazaIzbushk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9CE" w:rsidRDefault="00FF4297" w:rsidP="00C84F09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color w:val="362F2D"/>
          <w:sz w:val="52"/>
          <w:szCs w:val="52"/>
        </w:rPr>
        <w:t>ПРАЙС-ЛИСТ</w:t>
      </w:r>
    </w:p>
    <w:p w:rsidR="00C84F09" w:rsidRPr="00C84F09" w:rsidRDefault="00C84F09" w:rsidP="00C84F09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color w:val="362F2D"/>
          <w:sz w:val="52"/>
          <w:szCs w:val="52"/>
        </w:rPr>
        <w:t>Расценки с 1 Мая 2017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3"/>
        <w:gridCol w:w="3360"/>
        <w:gridCol w:w="5479"/>
      </w:tblGrid>
      <w:tr w:rsidR="00C84F09" w:rsidRPr="00C73D48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Избушки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</w:t>
            </w:r>
          </w:p>
        </w:tc>
      </w:tr>
      <w:tr w:rsidR="00C84F09" w:rsidRPr="00C73D48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Корпоративная беседка-Избушка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428750"/>
                  <wp:effectExtent l="19050" t="0" r="0" b="0"/>
                  <wp:docPr id="28" name="Рисунок 1" descr="Аренда корпоративной избушки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енда корпоративной избушки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F09" w:rsidRDefault="00C84F09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  стоимость Аренды 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руб\час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Не менее 5-ти часов</w:t>
            </w:r>
          </w:p>
          <w:p w:rsidR="009825DB" w:rsidRPr="009825DB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 с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тоимость Аренды Корпоративной избушки 7000 рублей день, с 09.00 час до 22.00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 С 22.00 час  до 9.00</w:t>
            </w:r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чаc</w:t>
            </w:r>
            <w:proofErr w:type="spellEnd"/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/ доплата 700 </w:t>
            </w:r>
            <w:proofErr w:type="spellStart"/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руб\час</w:t>
            </w:r>
            <w:proofErr w:type="spellEnd"/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9825DB" w:rsidRPr="002549CE" w:rsidRDefault="009825DB" w:rsidP="00C7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84F09" w:rsidRPr="003528B2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29" name="Рисунок 2" descr="Аренда теплой Избушки №1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теплой Избушки №1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плой избушки (ПН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200 рублей /час не менее 3-х часов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(ПТН,СБ,ВСК</w:t>
            </w:r>
            <w:r w:rsidR="003528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  3000 рублей /день с 9.00 до 22.00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</w:t>
            </w:r>
            <w:proofErr w:type="gramEnd"/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22.00 час 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часов доплата 300 рублей за каждый час.</w:t>
            </w:r>
          </w:p>
        </w:tc>
      </w:tr>
      <w:tr w:rsidR="00C84F09" w:rsidRPr="00C2313C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0" name="Рисунок 3" descr="Аренда беседки номер два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енда беседки номер два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9825DB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 w:rsidR="003528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 w:rsidR="003528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</w:t>
            </w:r>
            <w:r w:rsidR="00C2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825DB" w:rsidRPr="002549CE" w:rsidRDefault="009825DB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 w:rsidR="003528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 w:rsidR="00C2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часов доплата 250 рублей за каждый час.</w:t>
            </w:r>
          </w:p>
        </w:tc>
      </w:tr>
      <w:tr w:rsidR="00C84F09" w:rsidRPr="00C2313C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1" name="Рисунок 4" descr="Аренда избушки номер три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ренда избушки номер три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часов доплата 250 рублей за каждый час.</w:t>
            </w:r>
          </w:p>
        </w:tc>
      </w:tr>
      <w:tr w:rsidR="00C84F09" w:rsidRPr="00C2313C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2" name="Рисунок 5" descr="Аренда беседки номер четыре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ренда беседки номер четыре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  <w:tr w:rsidR="00C84F09" w:rsidRPr="003528B2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3" name="Рисунок 6" descr="Аренда избушки номер пять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ренда избушки номер пять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B2" w:rsidRPr="002549CE" w:rsidRDefault="003528B2" w:rsidP="00352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плой избушки (ПН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200 рублей /час не менее 3-х часов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825DB" w:rsidRPr="002549CE" w:rsidRDefault="003528B2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  3000 рублей /день с 9.00 до 22.00</w:t>
            </w:r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 С 22.00 час 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доплата 300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рублей за каждый час.</w:t>
            </w:r>
          </w:p>
        </w:tc>
      </w:tr>
      <w:tr w:rsidR="00C84F09" w:rsidRPr="003528B2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4" name="Рисунок 7" descr="аренда избушки номер шесть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ренда избушки номер шесть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B2" w:rsidRPr="002549CE" w:rsidRDefault="003528B2" w:rsidP="00352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плой избушки (ПН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200 рублей /час не менее 3-х часов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825DB" w:rsidRPr="002549CE" w:rsidRDefault="003528B2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  3000 рублей /день с 9.00 до 22.00</w:t>
            </w:r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 С 22.00 час 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300 рублей за каждый час.</w:t>
            </w:r>
          </w:p>
        </w:tc>
      </w:tr>
      <w:tr w:rsidR="00C84F09" w:rsidRPr="003528B2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5" name="Рисунок 8" descr="аренда избушки номер семь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ренда избушки номер семь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B2" w:rsidRPr="002549CE" w:rsidRDefault="003528B2" w:rsidP="00352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плой избушки (ПН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200 рублей /час не менее 3-х часов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825DB" w:rsidRPr="002549CE" w:rsidRDefault="003528B2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  3000 рублей /день с 9.00 до 22.00</w:t>
            </w:r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 С 22.00 час 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300 рублей за каждый час.</w:t>
            </w:r>
          </w:p>
        </w:tc>
      </w:tr>
      <w:tr w:rsidR="00C84F09" w:rsidRPr="00C2313C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6" name="Рисунок 9" descr="Аренда беседки №8 на Шарташе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ренда беседки №8 на Шарташе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  <w:tr w:rsidR="00C84F09" w:rsidRPr="00C2313C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7" name="Рисунок 10" descr="Аренда беседки номер девять на Шарташе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ренда беседки номер девять на Шарташе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  <w:tr w:rsidR="00C84F09" w:rsidRPr="00C2313C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8" name="Рисунок 11" descr="Аренда беседки номер десять на берегу озера шарташ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ренда беседки номер десять на берегу озера шарташ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  <w:tr w:rsidR="00C84F09" w:rsidRPr="00C2313C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095500" cy="1066800"/>
                  <wp:effectExtent l="19050" t="0" r="0" b="0"/>
                  <wp:docPr id="39" name="Рисунок 12" descr="Аренда беседки номер 11 на берегу Шарташа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ренда беседки номер 11 на берегу Шарташа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дни)  22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  <w:tr w:rsidR="00C84F09" w:rsidRPr="00C2313C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095500" cy="1066800"/>
                  <wp:effectExtent l="19050" t="0" r="0" b="0"/>
                  <wp:docPr id="40" name="Рисунок 13" descr="аренда беседки номер двенадцать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ренда беседки номер двенадцать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дни)  22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</w:tbl>
    <w:p w:rsidR="000F4621" w:rsidRDefault="000F4621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C84F09" w:rsidRDefault="00C84F09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lastRenderedPageBreak/>
        <w:t>Стоимость аренды Стол+2 лавки вместимость 6 человек – 500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8 человек – 600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</w:t>
      </w:r>
      <w:r w:rsidR="00B77153">
        <w:rPr>
          <w:rFonts w:ascii="Arial" w:hAnsi="Arial" w:cs="Arial"/>
          <w:color w:val="362F2D"/>
          <w:sz w:val="36"/>
          <w:szCs w:val="36"/>
        </w:rPr>
        <w:t>сть аренды Шезлонга (лежака) – 1</w:t>
      </w:r>
      <w:r w:rsidRPr="006A4AB0">
        <w:rPr>
          <w:rFonts w:ascii="Arial" w:hAnsi="Arial" w:cs="Arial"/>
          <w:color w:val="362F2D"/>
          <w:sz w:val="36"/>
          <w:szCs w:val="36"/>
        </w:rPr>
        <w:t>00 рублей \день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мангала – 100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решетки барбекю – 50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шампуров (5шт.) – 50 руб.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182854" w:rsidRPr="006A4AB0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Уголь (5кг) – 300 руб.</w:t>
      </w:r>
    </w:p>
    <w:p w:rsidR="00FF4297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Дрова(6шт.) – 100 руб.</w:t>
      </w:r>
    </w:p>
    <w:p w:rsidR="008E25F9" w:rsidRDefault="008E25F9" w:rsidP="00FF4297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Набор для чая (10 чел.) – 200 руб.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Fonts w:ascii="Arial" w:hAnsi="Arial" w:cs="Arial"/>
          <w:color w:val="362F2D"/>
          <w:sz w:val="56"/>
          <w:szCs w:val="56"/>
        </w:rPr>
        <w:t>Телефон</w:t>
      </w:r>
      <w:r>
        <w:rPr>
          <w:rFonts w:ascii="Arial" w:hAnsi="Arial" w:cs="Arial"/>
          <w:color w:val="362F2D"/>
          <w:sz w:val="56"/>
          <w:szCs w:val="56"/>
        </w:rPr>
        <w:t xml:space="preserve"> для заказов</w:t>
      </w:r>
      <w:r w:rsidRPr="00870D44">
        <w:rPr>
          <w:rFonts w:ascii="Arial" w:hAnsi="Arial" w:cs="Arial"/>
          <w:color w:val="362F2D"/>
          <w:sz w:val="56"/>
          <w:szCs w:val="56"/>
        </w:rPr>
        <w:t>:</w:t>
      </w:r>
      <w:r w:rsidRPr="00870D44">
        <w:rPr>
          <w:rStyle w:val="apple-converted-space"/>
          <w:rFonts w:ascii="Arial" w:eastAsiaTheme="majorEastAsia" w:hAnsi="Arial" w:cs="Arial"/>
          <w:color w:val="362F2D"/>
          <w:sz w:val="56"/>
          <w:szCs w:val="56"/>
        </w:rPr>
        <w:t> </w:t>
      </w: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(343) 200-64-64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Телефон в сторожке +7 950 54 75 045</w:t>
      </w:r>
    </w:p>
    <w:p w:rsidR="00870D44" w:rsidRPr="006A4AB0" w:rsidRDefault="00870D44" w:rsidP="00FF4297">
      <w:pPr>
        <w:rPr>
          <w:rFonts w:ascii="Arial" w:hAnsi="Arial" w:cs="Arial"/>
          <w:sz w:val="36"/>
          <w:szCs w:val="36"/>
          <w:lang w:val="ru-RU"/>
        </w:rPr>
      </w:pPr>
    </w:p>
    <w:sectPr w:rsidR="00870D44" w:rsidRPr="006A4AB0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7"/>
    <w:rsid w:val="00001EA3"/>
    <w:rsid w:val="000363F0"/>
    <w:rsid w:val="000F4621"/>
    <w:rsid w:val="001305BA"/>
    <w:rsid w:val="00176DE9"/>
    <w:rsid w:val="00182610"/>
    <w:rsid w:val="00182854"/>
    <w:rsid w:val="00237615"/>
    <w:rsid w:val="002549CE"/>
    <w:rsid w:val="002B3165"/>
    <w:rsid w:val="002C5ED0"/>
    <w:rsid w:val="002E29B8"/>
    <w:rsid w:val="002F7C28"/>
    <w:rsid w:val="003528B2"/>
    <w:rsid w:val="00353795"/>
    <w:rsid w:val="004E3092"/>
    <w:rsid w:val="004F2CE9"/>
    <w:rsid w:val="0050026B"/>
    <w:rsid w:val="0051120B"/>
    <w:rsid w:val="00546E55"/>
    <w:rsid w:val="005A242B"/>
    <w:rsid w:val="005E753F"/>
    <w:rsid w:val="006242D6"/>
    <w:rsid w:val="0068783E"/>
    <w:rsid w:val="00695544"/>
    <w:rsid w:val="006A4AB0"/>
    <w:rsid w:val="006B645D"/>
    <w:rsid w:val="00787BB8"/>
    <w:rsid w:val="007E2D0E"/>
    <w:rsid w:val="007E5272"/>
    <w:rsid w:val="00870D44"/>
    <w:rsid w:val="008D3695"/>
    <w:rsid w:val="008E25F9"/>
    <w:rsid w:val="00971FA6"/>
    <w:rsid w:val="00981904"/>
    <w:rsid w:val="009825DB"/>
    <w:rsid w:val="00AC6505"/>
    <w:rsid w:val="00B40872"/>
    <w:rsid w:val="00B47638"/>
    <w:rsid w:val="00B77153"/>
    <w:rsid w:val="00B77F7E"/>
    <w:rsid w:val="00BA074B"/>
    <w:rsid w:val="00BC22DB"/>
    <w:rsid w:val="00C2313C"/>
    <w:rsid w:val="00C73D48"/>
    <w:rsid w:val="00C84F09"/>
    <w:rsid w:val="00CE12B7"/>
    <w:rsid w:val="00D306FA"/>
    <w:rsid w:val="00DA6B5B"/>
    <w:rsid w:val="00EC262D"/>
    <w:rsid w:val="00FA5BE9"/>
    <w:rsid w:val="00FB5CBF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5"/>
  </w:style>
  <w:style w:type="paragraph" w:styleId="1">
    <w:name w:val="heading 1"/>
    <w:basedOn w:val="a"/>
    <w:next w:val="a"/>
    <w:link w:val="10"/>
    <w:uiPriority w:val="9"/>
    <w:qFormat/>
    <w:rsid w:val="00546E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E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6E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E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E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E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E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E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E5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6E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46E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46E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E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6E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6E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6E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46E55"/>
    <w:rPr>
      <w:b/>
      <w:bCs/>
    </w:rPr>
  </w:style>
  <w:style w:type="character" w:styleId="a8">
    <w:name w:val="Emphasis"/>
    <w:uiPriority w:val="20"/>
    <w:qFormat/>
    <w:rsid w:val="00546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</w:rPr>
  </w:style>
  <w:style w:type="character" w:styleId="ad">
    <w:name w:val="Subtle Emphasis"/>
    <w:uiPriority w:val="19"/>
    <w:qFormat/>
    <w:rsid w:val="00546E55"/>
    <w:rPr>
      <w:i/>
      <w:iCs/>
    </w:rPr>
  </w:style>
  <w:style w:type="character" w:styleId="ae">
    <w:name w:val="Intense Emphasis"/>
    <w:uiPriority w:val="21"/>
    <w:qFormat/>
    <w:rsid w:val="00546E55"/>
    <w:rPr>
      <w:b/>
      <w:bCs/>
    </w:rPr>
  </w:style>
  <w:style w:type="character" w:styleId="af">
    <w:name w:val="Subtle Reference"/>
    <w:uiPriority w:val="31"/>
    <w:qFormat/>
    <w:rsid w:val="00546E55"/>
    <w:rPr>
      <w:smallCaps/>
    </w:rPr>
  </w:style>
  <w:style w:type="character" w:styleId="af0">
    <w:name w:val="Intense Reference"/>
    <w:uiPriority w:val="32"/>
    <w:qFormat/>
    <w:rsid w:val="00546E55"/>
    <w:rPr>
      <w:smallCaps/>
      <w:spacing w:val="5"/>
      <w:u w:val="single"/>
    </w:rPr>
  </w:style>
  <w:style w:type="character" w:styleId="af1">
    <w:name w:val="Book Title"/>
    <w:uiPriority w:val="33"/>
    <w:qFormat/>
    <w:rsid w:val="00546E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outlineLvl w:val="9"/>
    </w:pPr>
  </w:style>
  <w:style w:type="paragraph" w:styleId="af3">
    <w:name w:val="Normal (Web)"/>
    <w:basedOn w:val="a"/>
    <w:uiPriority w:val="99"/>
    <w:unhideWhenUsed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0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kuzni.ru/news/_aview_b41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ukuzni.ru/news/_aview_b45" TargetMode="External"/><Relationship Id="rId7" Type="http://schemas.openxmlformats.org/officeDocument/2006/relationships/hyperlink" Target="http://ukuzni.ru/news/_p1_aview_b38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ukuzni.ru/news/_aview_b43" TargetMode="External"/><Relationship Id="rId25" Type="http://schemas.openxmlformats.org/officeDocument/2006/relationships/hyperlink" Target="http://ukuzni.ru/news/_aview_b4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ukuzni.ru/news/_aview_b49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ukuzni.ru/news/_aview_b40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hyperlink" Target="http://ukuzni.ru/news/_aview_b61" TargetMode="External"/><Relationship Id="rId15" Type="http://schemas.openxmlformats.org/officeDocument/2006/relationships/hyperlink" Target="http://ukuzni.ru/news/_aview_b42" TargetMode="External"/><Relationship Id="rId23" Type="http://schemas.openxmlformats.org/officeDocument/2006/relationships/hyperlink" Target="http://ukuzni.ru/news/_aview_b46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ukuzni.ru/news/_aview_b44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ukuzni.ru/news/_p1_aview_b39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ukuzni.ru/news/_aview_b48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2017-04-04T04:43:00Z</cp:lastPrinted>
  <dcterms:created xsi:type="dcterms:W3CDTF">2017-04-04T04:56:00Z</dcterms:created>
  <dcterms:modified xsi:type="dcterms:W3CDTF">2017-04-04T04:56:00Z</dcterms:modified>
</cp:coreProperties>
</file>